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374" w:rsidRPr="00E848C7" w:rsidRDefault="00102CC7" w:rsidP="00E848C7">
      <w:pPr>
        <w:pStyle w:val="af0"/>
        <w:jc w:val="right"/>
        <w:rPr>
          <w:rFonts w:ascii="Times New Roman" w:hAnsi="Times New Roman"/>
        </w:rPr>
      </w:pPr>
      <w:r w:rsidRPr="00E848C7">
        <w:rPr>
          <w:rFonts w:ascii="Times New Roman" w:hAnsi="Times New Roman"/>
        </w:rPr>
        <w:t>Приложение №</w:t>
      </w:r>
      <w:r w:rsidR="000B5374" w:rsidRPr="00E848C7">
        <w:rPr>
          <w:rFonts w:ascii="Times New Roman" w:hAnsi="Times New Roman"/>
        </w:rPr>
        <w:t xml:space="preserve"> </w:t>
      </w:r>
      <w:r w:rsidRPr="00E848C7">
        <w:rPr>
          <w:rFonts w:ascii="Times New Roman" w:hAnsi="Times New Roman"/>
        </w:rPr>
        <w:t xml:space="preserve">5 </w:t>
      </w:r>
      <w:r w:rsidR="000B5374" w:rsidRPr="00E848C7">
        <w:rPr>
          <w:rFonts w:ascii="Times New Roman" w:hAnsi="Times New Roman"/>
        </w:rPr>
        <w:t xml:space="preserve"> </w:t>
      </w:r>
    </w:p>
    <w:p w:rsidR="00102CC7" w:rsidRPr="00E848C7" w:rsidRDefault="000B5374" w:rsidP="00E848C7">
      <w:pPr>
        <w:pStyle w:val="af0"/>
        <w:jc w:val="right"/>
        <w:rPr>
          <w:rFonts w:ascii="Times New Roman" w:hAnsi="Times New Roman"/>
        </w:rPr>
      </w:pPr>
      <w:r w:rsidRPr="00E848C7">
        <w:rPr>
          <w:rFonts w:ascii="Times New Roman" w:hAnsi="Times New Roman"/>
        </w:rPr>
        <w:t xml:space="preserve"> </w:t>
      </w:r>
      <w:proofErr w:type="gramStart"/>
      <w:r w:rsidRPr="00E848C7">
        <w:rPr>
          <w:rFonts w:ascii="Times New Roman" w:hAnsi="Times New Roman"/>
        </w:rPr>
        <w:t>к</w:t>
      </w:r>
      <w:proofErr w:type="gramEnd"/>
      <w:r w:rsidRPr="00E848C7">
        <w:rPr>
          <w:rFonts w:ascii="Times New Roman" w:hAnsi="Times New Roman"/>
        </w:rPr>
        <w:t xml:space="preserve"> </w:t>
      </w:r>
      <w:r w:rsidR="00102CC7" w:rsidRPr="00E848C7">
        <w:rPr>
          <w:rFonts w:ascii="Times New Roman" w:hAnsi="Times New Roman"/>
        </w:rPr>
        <w:t>Договору</w:t>
      </w:r>
      <w:r w:rsidRPr="00E848C7">
        <w:rPr>
          <w:rFonts w:ascii="Times New Roman" w:hAnsi="Times New Roman"/>
        </w:rPr>
        <w:t xml:space="preserve"> </w:t>
      </w:r>
      <w:r w:rsidR="00E848C7" w:rsidRPr="00E848C7">
        <w:rPr>
          <w:rFonts w:ascii="Times New Roman" w:hAnsi="Times New Roman"/>
        </w:rPr>
        <w:t xml:space="preserve">управления многоквартирным домом </w:t>
      </w:r>
    </w:p>
    <w:p w:rsidR="00102CC7" w:rsidRPr="00E848C7" w:rsidRDefault="000B5374" w:rsidP="00E848C7">
      <w:pPr>
        <w:pStyle w:val="af0"/>
        <w:jc w:val="right"/>
        <w:rPr>
          <w:rFonts w:ascii="Times New Roman" w:hAnsi="Times New Roman"/>
        </w:rPr>
      </w:pPr>
      <w:r w:rsidRPr="00E848C7">
        <w:rPr>
          <w:rFonts w:ascii="Times New Roman" w:hAnsi="Times New Roman"/>
        </w:rPr>
        <w:t xml:space="preserve"> </w:t>
      </w:r>
      <w:proofErr w:type="gramStart"/>
      <w:r w:rsidR="00102CC7" w:rsidRPr="00E848C7">
        <w:rPr>
          <w:rFonts w:ascii="Times New Roman" w:hAnsi="Times New Roman"/>
        </w:rPr>
        <w:t>о</w:t>
      </w:r>
      <w:r w:rsidRPr="00E848C7">
        <w:rPr>
          <w:rFonts w:ascii="Times New Roman" w:hAnsi="Times New Roman"/>
        </w:rPr>
        <w:t>т</w:t>
      </w:r>
      <w:proofErr w:type="gramEnd"/>
      <w:r w:rsidRPr="00E848C7">
        <w:rPr>
          <w:rFonts w:ascii="Times New Roman" w:hAnsi="Times New Roman"/>
        </w:rPr>
        <w:t xml:space="preserve"> «_____» </w:t>
      </w:r>
      <w:r w:rsidR="009A3BCA">
        <w:rPr>
          <w:rFonts w:ascii="Times New Roman" w:hAnsi="Times New Roman"/>
        </w:rPr>
        <w:t xml:space="preserve">июля </w:t>
      </w:r>
      <w:r w:rsidRPr="00E848C7">
        <w:rPr>
          <w:rFonts w:ascii="Times New Roman" w:hAnsi="Times New Roman"/>
        </w:rPr>
        <w:t>20</w:t>
      </w:r>
      <w:r w:rsidR="00E848C7" w:rsidRPr="00E848C7">
        <w:rPr>
          <w:rFonts w:ascii="Times New Roman" w:hAnsi="Times New Roman"/>
        </w:rPr>
        <w:t xml:space="preserve">20 </w:t>
      </w:r>
      <w:r w:rsidRPr="00E848C7">
        <w:rPr>
          <w:rFonts w:ascii="Times New Roman" w:hAnsi="Times New Roman"/>
        </w:rPr>
        <w:t>года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</w:p>
    <w:p w:rsidR="00102CC7" w:rsidRPr="00E848C7" w:rsidRDefault="00102CC7" w:rsidP="00E848C7">
      <w:pPr>
        <w:pStyle w:val="af0"/>
        <w:jc w:val="center"/>
        <w:rPr>
          <w:rFonts w:ascii="Times New Roman" w:hAnsi="Times New Roman"/>
          <w:b/>
        </w:rPr>
      </w:pPr>
      <w:r w:rsidRPr="00E848C7">
        <w:rPr>
          <w:rFonts w:ascii="Times New Roman" w:hAnsi="Times New Roman"/>
          <w:b/>
        </w:rPr>
        <w:t>ПРАВИЛА</w:t>
      </w:r>
    </w:p>
    <w:p w:rsidR="00E848C7" w:rsidRPr="00E848C7" w:rsidRDefault="00102CC7" w:rsidP="00E848C7">
      <w:pPr>
        <w:pStyle w:val="af0"/>
        <w:jc w:val="center"/>
        <w:rPr>
          <w:rFonts w:ascii="Times New Roman" w:hAnsi="Times New Roman"/>
          <w:b/>
        </w:rPr>
      </w:pPr>
      <w:proofErr w:type="gramStart"/>
      <w:r w:rsidRPr="00E848C7">
        <w:rPr>
          <w:rFonts w:ascii="Times New Roman" w:hAnsi="Times New Roman"/>
          <w:b/>
        </w:rPr>
        <w:t>осуществления</w:t>
      </w:r>
      <w:proofErr w:type="gramEnd"/>
      <w:r w:rsidRPr="00E848C7">
        <w:rPr>
          <w:rFonts w:ascii="Times New Roman" w:hAnsi="Times New Roman"/>
          <w:b/>
        </w:rPr>
        <w:t xml:space="preserve"> ремонтных работ всех видов, перепланировке, реконструкции собственниками помещений </w:t>
      </w:r>
      <w:r w:rsidR="00E848C7" w:rsidRPr="00E848C7">
        <w:rPr>
          <w:rFonts w:ascii="Times New Roman" w:hAnsi="Times New Roman"/>
          <w:b/>
        </w:rPr>
        <w:t xml:space="preserve">многоквартирного дома № </w:t>
      </w:r>
      <w:r w:rsidR="009A3BCA">
        <w:rPr>
          <w:rFonts w:ascii="Times New Roman" w:hAnsi="Times New Roman"/>
          <w:b/>
        </w:rPr>
        <w:t>7-г</w:t>
      </w:r>
      <w:r w:rsidR="00E848C7" w:rsidRPr="00E848C7">
        <w:rPr>
          <w:rFonts w:ascii="Times New Roman" w:hAnsi="Times New Roman"/>
          <w:b/>
        </w:rPr>
        <w:t xml:space="preserve"> по адресу: г. Челябинск, </w:t>
      </w:r>
      <w:r w:rsidR="00586CAB">
        <w:rPr>
          <w:rFonts w:ascii="Times New Roman" w:hAnsi="Times New Roman"/>
          <w:b/>
        </w:rPr>
        <w:br/>
      </w:r>
      <w:r w:rsidR="00E848C7" w:rsidRPr="00E848C7">
        <w:rPr>
          <w:rFonts w:ascii="Times New Roman" w:hAnsi="Times New Roman"/>
          <w:b/>
        </w:rPr>
        <w:t>ул. Лесопарковая</w:t>
      </w:r>
    </w:p>
    <w:p w:rsidR="00E848C7" w:rsidRPr="00E848C7" w:rsidRDefault="00E848C7" w:rsidP="00E848C7">
      <w:pPr>
        <w:pStyle w:val="af0"/>
        <w:jc w:val="both"/>
        <w:rPr>
          <w:rFonts w:ascii="Times New Roman" w:hAnsi="Times New Roman"/>
        </w:rPr>
      </w:pPr>
    </w:p>
    <w:p w:rsidR="00102CC7" w:rsidRPr="00E848C7" w:rsidRDefault="00E848C7" w:rsidP="00E848C7">
      <w:pPr>
        <w:pStyle w:val="af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102CC7" w:rsidRPr="00E848C7">
        <w:rPr>
          <w:rFonts w:ascii="Times New Roman" w:hAnsi="Times New Roman"/>
        </w:rPr>
        <w:t xml:space="preserve">В целях безаварийной эксплуатации </w:t>
      </w:r>
      <w:r w:rsidRPr="00E848C7">
        <w:rPr>
          <w:rFonts w:ascii="Times New Roman" w:hAnsi="Times New Roman"/>
        </w:rPr>
        <w:t>помещения</w:t>
      </w:r>
      <w:r w:rsidR="00102CC7" w:rsidRPr="00E848C7">
        <w:rPr>
          <w:rFonts w:ascii="Times New Roman" w:hAnsi="Times New Roman"/>
        </w:rPr>
        <w:t xml:space="preserve"> и возможного повреждения инженерных сетей </w:t>
      </w:r>
      <w:r w:rsidRPr="00E848C7">
        <w:rPr>
          <w:rFonts w:ascii="Times New Roman" w:hAnsi="Times New Roman"/>
        </w:rPr>
        <w:t>многоквартирного дома</w:t>
      </w:r>
      <w:r w:rsidR="00102CC7" w:rsidRPr="00E848C7">
        <w:rPr>
          <w:rFonts w:ascii="Times New Roman" w:hAnsi="Times New Roman"/>
        </w:rPr>
        <w:t xml:space="preserve">, либо нанесения ущерба собственникам других </w:t>
      </w:r>
      <w:r w:rsidRPr="00E848C7">
        <w:rPr>
          <w:rFonts w:ascii="Times New Roman" w:hAnsi="Times New Roman"/>
        </w:rPr>
        <w:t>помещения</w:t>
      </w:r>
      <w:r w:rsidR="00102CC7" w:rsidRPr="00E848C7">
        <w:rPr>
          <w:rFonts w:ascii="Times New Roman" w:hAnsi="Times New Roman"/>
        </w:rPr>
        <w:t xml:space="preserve"> при осуществлении работ собственникам помещений необходимо соблюдать следующие правила.</w:t>
      </w:r>
    </w:p>
    <w:p w:rsidR="00E848C7" w:rsidRPr="00E848C7" w:rsidRDefault="00E848C7" w:rsidP="00E848C7">
      <w:pPr>
        <w:pStyle w:val="af0"/>
        <w:jc w:val="both"/>
        <w:rPr>
          <w:rFonts w:ascii="Times New Roman" w:hAnsi="Times New Roman"/>
        </w:rPr>
      </w:pPr>
    </w:p>
    <w:p w:rsidR="00102CC7" w:rsidRPr="00E848C7" w:rsidRDefault="00102CC7" w:rsidP="00E848C7">
      <w:pPr>
        <w:pStyle w:val="af0"/>
        <w:jc w:val="center"/>
        <w:rPr>
          <w:rFonts w:ascii="Times New Roman" w:hAnsi="Times New Roman"/>
          <w:b/>
        </w:rPr>
      </w:pPr>
      <w:r w:rsidRPr="00E848C7">
        <w:rPr>
          <w:rFonts w:ascii="Times New Roman" w:hAnsi="Times New Roman"/>
          <w:b/>
        </w:rPr>
        <w:t>1. Общие правила</w:t>
      </w:r>
      <w:r w:rsidR="00E848C7" w:rsidRPr="00E848C7">
        <w:rPr>
          <w:rFonts w:ascii="Times New Roman" w:hAnsi="Times New Roman"/>
          <w:b/>
        </w:rPr>
        <w:t xml:space="preserve">, </w:t>
      </w:r>
      <w:r w:rsidRPr="00E848C7">
        <w:rPr>
          <w:rFonts w:ascii="Times New Roman" w:hAnsi="Times New Roman"/>
          <w:b/>
        </w:rPr>
        <w:t>требующие обязательного соблюдения собственниками помещений.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1.1. Производить переустройство и перепланировку помещений, переоборудования балконов и лоджий, внутренних инженерных сетей – только по согласованию с управляющей организацией, при наличии и предоставлении проекта, согласованного с инстанциями, если это не было согласовано на момент строительства с организацией-застройщиком многоквартирного дома (далее- МКД).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1.2. Предоставить доступ сотрудникам управляющей организации в помещения собственников в период проведения ремонтно-строительных работ с целью недопущения нарушения прочностных характеристик, разрушения полного или частичного основных несущих конструкций здания МКД, недопущения нарушений в системах инженерных коммуникаций, соблюдение технических норм и правил при проведении работ.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 xml:space="preserve">1.3. Оштукатурить цементным раствором все наружные стены квартиры (кирпичную кладку), а также граничащие с местами общего пользования (лифтовому холлу, техническим помещения, коридорам, зоной безопасности для МНГ, тамбуром общего балкона, лестничной клеткой). 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1.4. Соблюдать при производстве работ правила пожарной безопасности.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1.5. Не допускать механического повреждения общего имущества, порчу любых поверхностей мест общего пользования, декора, элементов освещения, механизмов, любого общедомового оборудования, инженерных коммуникаций и различных элементов.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1.6. Работы, создающие повышенный шум, в</w:t>
      </w:r>
      <w:r w:rsidR="00143360">
        <w:rPr>
          <w:rFonts w:ascii="Times New Roman" w:hAnsi="Times New Roman"/>
        </w:rPr>
        <w:t>ибрацию производить в период с 9-00</w:t>
      </w:r>
      <w:r w:rsidRPr="00E848C7">
        <w:rPr>
          <w:rFonts w:ascii="Times New Roman" w:hAnsi="Times New Roman"/>
        </w:rPr>
        <w:t xml:space="preserve"> до 20-00 часов</w:t>
      </w:r>
      <w:r w:rsidR="00143360">
        <w:rPr>
          <w:rFonts w:ascii="Times New Roman" w:hAnsi="Times New Roman"/>
        </w:rPr>
        <w:t xml:space="preserve"> с обеспечением периода тишины с 13.00 до 15.00 (</w:t>
      </w:r>
      <w:r w:rsidR="00565AF2">
        <w:rPr>
          <w:rFonts w:ascii="Times New Roman" w:hAnsi="Times New Roman"/>
        </w:rPr>
        <w:t xml:space="preserve">время отдыха детей и людей с </w:t>
      </w:r>
      <w:proofErr w:type="spellStart"/>
      <w:r w:rsidR="00565AF2">
        <w:rPr>
          <w:rFonts w:ascii="Times New Roman" w:hAnsi="Times New Roman"/>
        </w:rPr>
        <w:t>медпоказаниями</w:t>
      </w:r>
      <w:proofErr w:type="spellEnd"/>
      <w:r w:rsidR="00565AF2">
        <w:rPr>
          <w:rFonts w:ascii="Times New Roman" w:hAnsi="Times New Roman"/>
        </w:rPr>
        <w:t xml:space="preserve"> по соблюдению режима</w:t>
      </w:r>
      <w:proofErr w:type="gramStart"/>
      <w:r w:rsidR="00143360">
        <w:rPr>
          <w:rFonts w:ascii="Times New Roman" w:hAnsi="Times New Roman"/>
        </w:rPr>
        <w:t xml:space="preserve">) </w:t>
      </w:r>
      <w:r w:rsidRPr="00E848C7">
        <w:rPr>
          <w:rFonts w:ascii="Times New Roman" w:hAnsi="Times New Roman"/>
        </w:rPr>
        <w:t>.</w:t>
      </w:r>
      <w:proofErr w:type="gramEnd"/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1.7. Установку наружных блоков кондиционеров производить на площадке балкона. Места прохода разводки внешних блоков кондиционеров через наружную стену здания герметизировать. Вывод дренажных трубопроводов конденсата присоединить к системе канализации. Не допускать сброс конденсата на наружную стену здания.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1.8. Обеспечить самостоятельный вывоз строительного мусора.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1.9. Уведомлять письменно (заявление) Управляющую организацию о начале и об окончании проведения пылевых работ и работ, связанных с повышенным температурным режимом в помещениях, оборудованных датчиками пожарной сигнализации, на время проведения других работ, требующих временного отключения автоматической системы пожарной безопасности в квартире. При себе иметь документ удостоверяющий личность.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 xml:space="preserve">1.10. Осуществлять проведение погрузо-разгрузочных работ, </w:t>
      </w:r>
      <w:r w:rsidRPr="00E848C7">
        <w:rPr>
          <w:rFonts w:ascii="Times New Roman" w:hAnsi="Times New Roman"/>
          <w:u w:val="single"/>
        </w:rPr>
        <w:t>строго через отдельный вход по незадымляемой лестничной клетке</w:t>
      </w:r>
      <w:r w:rsidRPr="00E848C7">
        <w:rPr>
          <w:rFonts w:ascii="Times New Roman" w:hAnsi="Times New Roman"/>
        </w:rPr>
        <w:t>. Разгрузка транспортных средств должна осуществляться в обязательном присутствии представителя Собственника.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  <w:u w:val="single"/>
        </w:rPr>
      </w:pPr>
      <w:r w:rsidRPr="00E848C7">
        <w:rPr>
          <w:rFonts w:ascii="Times New Roman" w:hAnsi="Times New Roman"/>
        </w:rPr>
        <w:t xml:space="preserve">1.11. Подъем грузов (строительных материалов, мебели и т.п.) выполнять вручную на 2 этаж (без использования лифтов). Со второго этажа, подъем грузов осуществлять только </w:t>
      </w:r>
      <w:r w:rsidRPr="00E848C7">
        <w:rPr>
          <w:rFonts w:ascii="Times New Roman" w:hAnsi="Times New Roman"/>
          <w:u w:val="single"/>
        </w:rPr>
        <w:t>грузовым лифтом.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1.12. Управляющая организация имеет право от лица Собственников (Пользователе) помещений принимать решение и утверждать порядок, условия, проведения рекламных компаний, акций, размещения надписей, изображений и прочей атрибутики на фасаде и (или) в местах общего пользования.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</w:p>
    <w:p w:rsidR="00102CC7" w:rsidRPr="00E848C7" w:rsidRDefault="00E848C7" w:rsidP="00E848C7">
      <w:pPr>
        <w:pStyle w:val="af0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2. </w:t>
      </w:r>
      <w:r w:rsidR="00102CC7" w:rsidRPr="00E848C7">
        <w:rPr>
          <w:rFonts w:ascii="Times New Roman" w:eastAsia="Calibri" w:hAnsi="Times New Roman"/>
          <w:b/>
        </w:rPr>
        <w:t>Запрещено: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 xml:space="preserve">2.1. Проведение любых действий, влекущих за собой повреждение несущих конструкций и других основных элементов здания, ухудшающие его прочностные или иные характеристики зданий и сооружений, элементов благоустройства, малых форм, асфальтового покрытия, декоративных элементов, общедомового инженерного оборудования, коммуникаций и систем, со всеми его </w:t>
      </w:r>
      <w:r w:rsidRPr="00E848C7">
        <w:rPr>
          <w:rFonts w:ascii="Times New Roman" w:hAnsi="Times New Roman"/>
        </w:rPr>
        <w:lastRenderedPageBreak/>
        <w:t>устройствами и элементами, осветительных приборов, оборудования вспомогательного назначения, в том числе для учета потребленных ресурсов.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 xml:space="preserve">2.2. Демонтировать, переносить, изменять технические характеристики инженерных систем и их элементов (стояков, изменения их диаметра, марки, материала, в том числе отопительного прибора в жилых помещениях) или самовольно вносить любые изменения в </w:t>
      </w:r>
      <w:proofErr w:type="gramStart"/>
      <w:r w:rsidRPr="00E848C7">
        <w:rPr>
          <w:rFonts w:ascii="Times New Roman" w:hAnsi="Times New Roman"/>
        </w:rPr>
        <w:t>существующее  проектное</w:t>
      </w:r>
      <w:proofErr w:type="gramEnd"/>
      <w:r w:rsidRPr="00E848C7">
        <w:rPr>
          <w:rFonts w:ascii="Times New Roman" w:hAnsi="Times New Roman"/>
        </w:rPr>
        <w:t xml:space="preserve"> решение.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2.3. Изменять конструкции наружных элементов здания, архитектурный облик здания, изменять цветовое решение, тип и цвет остекления лоджий, балконов, витражей. Вид внешних (уличных) и внутренних (со стороны мест общего пользования) фасадов помещений является общим для всех Собственников Помещений и утвержден архитектурно-планировочным решением, отступление от которого не допускается.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2.4. Осуществлять прокладку проводки различного назначения на этажных площадках и местах общего пользования своими силами, за свой счет, без установки кабель-каналов, соблюдая нормы и правила безопасности.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 xml:space="preserve">2.5. Использование мест общего пользования, служебных и эвакуационных коридоров, лестниц Здания для хранения имущества Собственника Помещения. 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2.6. Сносить, изменять технические характеристики несущих колонн. Расширять, переносить санузлы, изменять расположение помещения кухни-столовой. Демонтировать гидроизоляционный слой пола и мест примыкания к стенам в помещениях санузлов.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2.7. Самовольно устанавливать кондиционеры и подводящие/отводящие коммуникации к ним по фасаду здания или в иных местах, не предусмотренные проектом дома.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2.8. Подключать дополнительную тепловую нагрузку к системам горячего водоснабжения, отопления, электроснабжения (дополнительные приборы отопления, устройство теплого пола и пр.)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2.9. Складировать строительный мусор в местах общего пользования, на придомовой территории.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2.10. Производить слив неиспользованных строительных смесей, клея или иных затвердевающих растворов и веществ, увеличивающихся в объеме. Нерастворимых или слаборастворимых смесей, материалов, растворов.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 xml:space="preserve">2.11. Демонтировать пожарные </w:t>
      </w:r>
      <w:proofErr w:type="spellStart"/>
      <w:r w:rsidRPr="00E848C7">
        <w:rPr>
          <w:rFonts w:ascii="Times New Roman" w:hAnsi="Times New Roman"/>
        </w:rPr>
        <w:t>извещатели</w:t>
      </w:r>
      <w:proofErr w:type="spellEnd"/>
      <w:r w:rsidRPr="00E848C7">
        <w:rPr>
          <w:rFonts w:ascii="Times New Roman" w:hAnsi="Times New Roman"/>
        </w:rPr>
        <w:t xml:space="preserve"> в помещении. При монтаже навесных или натяжных потолков выводить </w:t>
      </w:r>
      <w:proofErr w:type="spellStart"/>
      <w:r w:rsidRPr="00E848C7">
        <w:rPr>
          <w:rFonts w:ascii="Times New Roman" w:hAnsi="Times New Roman"/>
        </w:rPr>
        <w:t>извещатели</w:t>
      </w:r>
      <w:proofErr w:type="spellEnd"/>
      <w:r w:rsidRPr="00E848C7">
        <w:rPr>
          <w:rFonts w:ascii="Times New Roman" w:hAnsi="Times New Roman"/>
        </w:rPr>
        <w:t xml:space="preserve"> наружу. 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2.12. Полностью перекрывать сечение коробов общедомовой вентиляции при установке вытяжки или работ по переустройству и/или перепланировке.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2.13. Использование Собственником мест общего пользования, прилегающей территории в коммерческих целях, в том числе для осуществления презентаций и других рекламно-</w:t>
      </w:r>
      <w:proofErr w:type="spellStart"/>
      <w:r w:rsidRPr="00E848C7">
        <w:rPr>
          <w:rFonts w:ascii="Times New Roman" w:hAnsi="Times New Roman"/>
        </w:rPr>
        <w:t>промоушинговых</w:t>
      </w:r>
      <w:proofErr w:type="spellEnd"/>
      <w:r w:rsidRPr="00E848C7">
        <w:rPr>
          <w:rFonts w:ascii="Times New Roman" w:hAnsi="Times New Roman"/>
        </w:rPr>
        <w:t xml:space="preserve"> акций без письменного разрешения Управляюще</w:t>
      </w:r>
      <w:bookmarkStart w:id="0" w:name="_GoBack"/>
      <w:bookmarkEnd w:id="0"/>
      <w:r w:rsidRPr="00E848C7">
        <w:rPr>
          <w:rFonts w:ascii="Times New Roman" w:hAnsi="Times New Roman"/>
        </w:rPr>
        <w:t>й организации. В том числе, размещение рекламных и иных вывесок на внешнем фасаде Здания, а также использование любых надписей, изображений). Заявки направляются в Управляющую организацию не менее, чем за 10 рабочих дней.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2.14. Ремонт, техническое обслуживание, мойка, заправка автотра</w:t>
      </w:r>
      <w:r w:rsidR="00E848C7" w:rsidRPr="00E848C7">
        <w:rPr>
          <w:rFonts w:ascii="Times New Roman" w:hAnsi="Times New Roman"/>
        </w:rPr>
        <w:t>н</w:t>
      </w:r>
      <w:r w:rsidRPr="00E848C7">
        <w:rPr>
          <w:rFonts w:ascii="Times New Roman" w:hAnsi="Times New Roman"/>
        </w:rPr>
        <w:t>спорта на прилегающей территории здания категорически запрещаются.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 xml:space="preserve">2.15. Производить переоборудование инженерных сетей, устанавливать, </w:t>
      </w:r>
      <w:proofErr w:type="gramStart"/>
      <w:r w:rsidRPr="00E848C7">
        <w:rPr>
          <w:rFonts w:ascii="Times New Roman" w:hAnsi="Times New Roman"/>
        </w:rPr>
        <w:t>подключать,  использовать</w:t>
      </w:r>
      <w:proofErr w:type="gramEnd"/>
      <w:r w:rsidRPr="00E848C7">
        <w:rPr>
          <w:rFonts w:ascii="Times New Roman" w:hAnsi="Times New Roman"/>
        </w:rPr>
        <w:t xml:space="preserve"> электробытовые приборы и машины мощностью, превышающей технологические возможности (лимиты) электрической сети Помещения (квартиры), подключать и использовать бытовые приборы и оборудование, включая индивидуальные приборы очистки воды, не имеющих технических паспортов (свидетельств или сертификатов),  не отвечающим требованиям безопасности эксплуатации и санитарно-гигиеническим нормативам. 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 xml:space="preserve">Выполнять любые работы или действия, которые могут привести к порче общедомовых инженерных систем. Осуществлять перепланировку и переустройство Помещений и внутренних инженерных систем без предварительного письменного согласования Управляющей организации.  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 xml:space="preserve">В случае обнаружения вышеуказанных действий или последствий от действий Управляющей организацией составляется Предписание в адрес Собственника помещения с требованием устранить </w:t>
      </w:r>
      <w:proofErr w:type="gramStart"/>
      <w:r w:rsidRPr="00E848C7">
        <w:rPr>
          <w:rFonts w:ascii="Times New Roman" w:hAnsi="Times New Roman"/>
        </w:rPr>
        <w:t>недостатки</w:t>
      </w:r>
      <w:proofErr w:type="gramEnd"/>
      <w:r w:rsidRPr="00E848C7">
        <w:rPr>
          <w:rFonts w:ascii="Times New Roman" w:hAnsi="Times New Roman"/>
        </w:rPr>
        <w:t xml:space="preserve"> (повреждения) в определенный срок или по факту выявления нарушения за собственный счет (Собственника). 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 xml:space="preserve">Нарушение </w:t>
      </w:r>
      <w:r w:rsidR="00E848C7" w:rsidRPr="00E848C7">
        <w:rPr>
          <w:rFonts w:ascii="Times New Roman" w:hAnsi="Times New Roman"/>
        </w:rPr>
        <w:t xml:space="preserve">настоящих </w:t>
      </w:r>
      <w:r w:rsidRPr="00E848C7">
        <w:rPr>
          <w:rFonts w:ascii="Times New Roman" w:hAnsi="Times New Roman"/>
        </w:rPr>
        <w:t>Правил влечет за собой штрафные санкции в размере 5 000 рублей/пункт. В случае порчи общего имущества, восстановление происходит за счет средств виновного лица.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</w:p>
    <w:p w:rsidR="00102CC7" w:rsidRPr="00E848C7" w:rsidRDefault="00E848C7" w:rsidP="00E848C7">
      <w:pPr>
        <w:pStyle w:val="af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</w:t>
      </w:r>
      <w:r w:rsidR="00102CC7" w:rsidRPr="00E848C7">
        <w:rPr>
          <w:rFonts w:ascii="Times New Roman" w:hAnsi="Times New Roman"/>
          <w:b/>
        </w:rPr>
        <w:t>Порядок проведения работ</w:t>
      </w:r>
      <w:r>
        <w:rPr>
          <w:rFonts w:ascii="Times New Roman" w:hAnsi="Times New Roman"/>
          <w:b/>
        </w:rPr>
        <w:t xml:space="preserve"> </w:t>
      </w:r>
      <w:r w:rsidR="00102CC7" w:rsidRPr="00E848C7">
        <w:rPr>
          <w:rFonts w:ascii="Times New Roman" w:hAnsi="Times New Roman"/>
          <w:b/>
        </w:rPr>
        <w:t xml:space="preserve">по переустройству и перепланировке жилого помещения в </w:t>
      </w:r>
      <w:r>
        <w:rPr>
          <w:rFonts w:ascii="Times New Roman" w:hAnsi="Times New Roman"/>
          <w:b/>
        </w:rPr>
        <w:t>многоквартирном доме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 xml:space="preserve">3.1. Согласно ст. 25 Жилищного кодекса РФ </w:t>
      </w:r>
      <w:r w:rsidRPr="00E848C7">
        <w:rPr>
          <w:rFonts w:ascii="Times New Roman" w:hAnsi="Times New Roman"/>
          <w:b/>
        </w:rPr>
        <w:t>переустройство</w:t>
      </w:r>
      <w:r w:rsidRPr="00E848C7">
        <w:rPr>
          <w:rFonts w:ascii="Times New Roman" w:hAnsi="Times New Roman"/>
        </w:rPr>
        <w:t xml:space="preserve"> жилого помещения представляет собой установку, замену или перенос инженерных сетей, санитарно-технического, электрического </w:t>
      </w:r>
      <w:r w:rsidRPr="00E848C7">
        <w:rPr>
          <w:rFonts w:ascii="Times New Roman" w:hAnsi="Times New Roman"/>
        </w:rPr>
        <w:lastRenderedPageBreak/>
        <w:t>или другого оборудования, требующие внесения изменения в технический паспорт жилого помещения.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  <w:b/>
        </w:rPr>
        <w:t>Перепланировка</w:t>
      </w:r>
      <w:r w:rsidRPr="00E848C7">
        <w:rPr>
          <w:rFonts w:ascii="Times New Roman" w:hAnsi="Times New Roman"/>
        </w:rPr>
        <w:t xml:space="preserve"> жилого помещения представляет собой изменение его </w:t>
      </w:r>
      <w:proofErr w:type="spellStart"/>
      <w:r w:rsidRPr="00E848C7">
        <w:rPr>
          <w:rFonts w:ascii="Times New Roman" w:hAnsi="Times New Roman"/>
        </w:rPr>
        <w:t>конфигураци</w:t>
      </w:r>
      <w:proofErr w:type="spellEnd"/>
      <w:r w:rsidR="00E848C7" w:rsidRPr="00E848C7">
        <w:rPr>
          <w:rFonts w:ascii="Times New Roman" w:hAnsi="Times New Roman"/>
        </w:rPr>
        <w:t xml:space="preserve">, </w:t>
      </w:r>
      <w:r w:rsidRPr="00E848C7">
        <w:rPr>
          <w:rFonts w:ascii="Times New Roman" w:hAnsi="Times New Roman"/>
        </w:rPr>
        <w:t>требующее внесения изменения в технический паспорт жилого помещения.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  <w:b/>
        </w:rPr>
        <w:t>Переустройство и перепланировка</w:t>
      </w:r>
      <w:r w:rsidRPr="00E848C7">
        <w:rPr>
          <w:rFonts w:ascii="Times New Roman" w:hAnsi="Times New Roman"/>
        </w:rPr>
        <w:t xml:space="preserve"> жилого помещения проводятся с соблюдением требований законодательства по согласованию с органом местного самоуправления (администрация Центрального района).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Основанием для перепланировки квартиры в Челябинске является письменное согласование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 xml:space="preserve"> </w:t>
      </w:r>
      <w:proofErr w:type="gramStart"/>
      <w:r w:rsidRPr="00E848C7">
        <w:rPr>
          <w:rFonts w:ascii="Times New Roman" w:hAnsi="Times New Roman"/>
        </w:rPr>
        <w:t>грядущих</w:t>
      </w:r>
      <w:proofErr w:type="gramEnd"/>
      <w:r w:rsidRPr="00E848C7">
        <w:rPr>
          <w:rFonts w:ascii="Times New Roman" w:hAnsi="Times New Roman"/>
        </w:rPr>
        <w:t xml:space="preserve"> работ с администрацией Центрального района.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Право на перепланировку квартиры в Челябинске имеют только собственники квартиры.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Завершение переустройства и (или) перепланировки жилого помещения подтверждается актом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 xml:space="preserve"> </w:t>
      </w:r>
      <w:proofErr w:type="gramStart"/>
      <w:r w:rsidRPr="00E848C7">
        <w:rPr>
          <w:rFonts w:ascii="Times New Roman" w:hAnsi="Times New Roman"/>
        </w:rPr>
        <w:t>приемочной</w:t>
      </w:r>
      <w:proofErr w:type="gramEnd"/>
      <w:r w:rsidRPr="00E848C7">
        <w:rPr>
          <w:rFonts w:ascii="Times New Roman" w:hAnsi="Times New Roman"/>
        </w:rPr>
        <w:t xml:space="preserve"> комиссии (ст.28 ЖК РФ). Комиссию формирует районная администрация. Один экземпляр Акта приемочной комиссии, копия проекта, справка из БТИ (новый технический паспорт помещения) предоставляется в управляющую компанию для внесения изменений в технический паспорт многоквартирного жилого дома. 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</w:p>
    <w:p w:rsidR="00102CC7" w:rsidRPr="00E848C7" w:rsidRDefault="00102CC7" w:rsidP="00E848C7">
      <w:pPr>
        <w:pStyle w:val="af0"/>
        <w:jc w:val="center"/>
        <w:rPr>
          <w:rFonts w:ascii="Times New Roman" w:hAnsi="Times New Roman"/>
          <w:b/>
        </w:rPr>
      </w:pPr>
      <w:r w:rsidRPr="00E848C7">
        <w:rPr>
          <w:rFonts w:ascii="Times New Roman" w:hAnsi="Times New Roman"/>
          <w:b/>
        </w:rPr>
        <w:t>4.Требования при проведении электротехнических работ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Для получения права на присоединение к электросетям необходимо иметь: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4.1. Следующую техническую документацию: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- Проект электроснабжения (при мощности выше 10кВт) или однолинейную схему электроснабжения (при мощности до 10 кВт);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- Отметка о согласовании в установленном порядке с Управляющей организацией (энергетик).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4.2. В проекте на электроснабжение в обязательном порядке предусмотреть устройство уравнивания потенциалов для всех металлических трубопроводов (ХВС, ГВС, отопление, канализация), а также металлических ванн, раковин и поддонов душевых кабин, находящихся в ванных комнатах и санузлах жилых и нежилых помещений.</w:t>
      </w:r>
    </w:p>
    <w:p w:rsidR="00102CC7" w:rsidRPr="00E848C7" w:rsidRDefault="00102CC7" w:rsidP="00E848C7">
      <w:pPr>
        <w:pStyle w:val="af0"/>
        <w:jc w:val="both"/>
        <w:rPr>
          <w:rFonts w:ascii="Times New Roman" w:hAnsi="Times New Roman"/>
        </w:rPr>
      </w:pPr>
      <w:r w:rsidRPr="00E848C7">
        <w:rPr>
          <w:rFonts w:ascii="Times New Roman" w:hAnsi="Times New Roman"/>
        </w:rPr>
        <w:t>4. Выполнить электромонтажные работы строго в соответствии с проектом.</w:t>
      </w:r>
    </w:p>
    <w:p w:rsidR="000B5374" w:rsidRPr="00E848C7" w:rsidRDefault="000B5374" w:rsidP="00E848C7">
      <w:pPr>
        <w:pStyle w:val="af0"/>
        <w:jc w:val="both"/>
        <w:rPr>
          <w:rFonts w:ascii="Times New Roman" w:hAnsi="Times New Roman"/>
        </w:rPr>
      </w:pPr>
    </w:p>
    <w:p w:rsidR="000B5374" w:rsidRPr="00E848C7" w:rsidRDefault="000B5374" w:rsidP="00E848C7">
      <w:pPr>
        <w:pStyle w:val="af0"/>
        <w:jc w:val="both"/>
        <w:rPr>
          <w:rFonts w:ascii="Times New Roman" w:hAnsi="Times New Roman"/>
        </w:rPr>
      </w:pPr>
    </w:p>
    <w:p w:rsidR="00F908A8" w:rsidRPr="00E848C7" w:rsidRDefault="00F908A8" w:rsidP="00E848C7">
      <w:pPr>
        <w:pStyle w:val="af0"/>
        <w:jc w:val="both"/>
        <w:rPr>
          <w:rFonts w:ascii="Times New Roman" w:hAnsi="Times New Roman"/>
        </w:rPr>
      </w:pPr>
    </w:p>
    <w:tbl>
      <w:tblPr>
        <w:tblW w:w="9410" w:type="dxa"/>
        <w:tblLook w:val="01E0" w:firstRow="1" w:lastRow="1" w:firstColumn="1" w:lastColumn="1" w:noHBand="0" w:noVBand="0"/>
      </w:tblPr>
      <w:tblGrid>
        <w:gridCol w:w="4671"/>
        <w:gridCol w:w="4739"/>
      </w:tblGrid>
      <w:tr w:rsidR="000B5374" w:rsidRPr="00E848C7" w:rsidTr="00E848C7">
        <w:tc>
          <w:tcPr>
            <w:tcW w:w="4705" w:type="dxa"/>
            <w:hideMark/>
          </w:tcPr>
          <w:p w:rsidR="000B5374" w:rsidRPr="00E848C7" w:rsidRDefault="000B5374" w:rsidP="00E848C7">
            <w:pPr>
              <w:pStyle w:val="af0"/>
              <w:jc w:val="both"/>
              <w:rPr>
                <w:rFonts w:ascii="Times New Roman" w:eastAsia="Calibri" w:hAnsi="Times New Roman"/>
                <w:b/>
              </w:rPr>
            </w:pPr>
            <w:r w:rsidRPr="00E848C7">
              <w:rPr>
                <w:rFonts w:ascii="Times New Roman" w:eastAsia="Calibri" w:hAnsi="Times New Roman"/>
                <w:b/>
              </w:rPr>
              <w:t>Управляющая организация</w:t>
            </w:r>
          </w:p>
        </w:tc>
        <w:tc>
          <w:tcPr>
            <w:tcW w:w="4705" w:type="dxa"/>
          </w:tcPr>
          <w:p w:rsidR="000B5374" w:rsidRPr="00E848C7" w:rsidRDefault="000B5374" w:rsidP="00E848C7">
            <w:pPr>
              <w:pStyle w:val="af0"/>
              <w:jc w:val="both"/>
              <w:rPr>
                <w:rFonts w:ascii="Times New Roman" w:eastAsia="Calibri" w:hAnsi="Times New Roman"/>
                <w:b/>
              </w:rPr>
            </w:pPr>
            <w:r w:rsidRPr="00E848C7">
              <w:rPr>
                <w:rFonts w:ascii="Times New Roman" w:eastAsia="Calibri" w:hAnsi="Times New Roman"/>
                <w:b/>
              </w:rPr>
              <w:t xml:space="preserve">Собственник (Пользователь): </w:t>
            </w:r>
          </w:p>
        </w:tc>
      </w:tr>
      <w:tr w:rsidR="000B5374" w:rsidRPr="00E848C7" w:rsidTr="00E848C7">
        <w:trPr>
          <w:trHeight w:val="416"/>
        </w:trPr>
        <w:tc>
          <w:tcPr>
            <w:tcW w:w="4705" w:type="dxa"/>
          </w:tcPr>
          <w:p w:rsidR="000B5374" w:rsidRPr="00E848C7" w:rsidRDefault="000B5374" w:rsidP="00E848C7">
            <w:pPr>
              <w:pStyle w:val="af0"/>
              <w:jc w:val="both"/>
              <w:rPr>
                <w:rFonts w:ascii="Times New Roman" w:eastAsia="Calibri" w:hAnsi="Times New Roman"/>
              </w:rPr>
            </w:pPr>
            <w:r w:rsidRPr="00E848C7">
              <w:rPr>
                <w:rFonts w:ascii="Times New Roman" w:eastAsia="Calibri" w:hAnsi="Times New Roman"/>
              </w:rPr>
              <w:t>Генеральный директор</w:t>
            </w:r>
          </w:p>
          <w:p w:rsidR="000B5374" w:rsidRPr="00E848C7" w:rsidRDefault="000B5374" w:rsidP="00E848C7">
            <w:pPr>
              <w:pStyle w:val="af0"/>
              <w:jc w:val="both"/>
              <w:rPr>
                <w:rFonts w:ascii="Times New Roman" w:eastAsia="Calibri" w:hAnsi="Times New Roman"/>
              </w:rPr>
            </w:pPr>
          </w:p>
          <w:p w:rsidR="000B5374" w:rsidRPr="00E848C7" w:rsidRDefault="000B5374" w:rsidP="00E848C7">
            <w:pPr>
              <w:pStyle w:val="af0"/>
              <w:jc w:val="both"/>
              <w:rPr>
                <w:rFonts w:ascii="Times New Roman" w:eastAsia="Calibri" w:hAnsi="Times New Roman"/>
              </w:rPr>
            </w:pPr>
            <w:r w:rsidRPr="00E848C7">
              <w:rPr>
                <w:rFonts w:ascii="Times New Roman" w:eastAsia="Calibri" w:hAnsi="Times New Roman"/>
              </w:rPr>
              <w:t>___________</w:t>
            </w:r>
            <w:r w:rsidR="00E848C7">
              <w:rPr>
                <w:rFonts w:ascii="Times New Roman" w:eastAsia="Calibri" w:hAnsi="Times New Roman"/>
              </w:rPr>
              <w:t>_________</w:t>
            </w:r>
            <w:r w:rsidRPr="00E848C7">
              <w:rPr>
                <w:rFonts w:ascii="Times New Roman" w:eastAsia="Calibri" w:hAnsi="Times New Roman"/>
              </w:rPr>
              <w:t xml:space="preserve">_____ </w:t>
            </w:r>
            <w:proofErr w:type="spellStart"/>
            <w:r w:rsidRPr="00E848C7">
              <w:rPr>
                <w:rFonts w:ascii="Times New Roman" w:eastAsia="Calibri" w:hAnsi="Times New Roman"/>
              </w:rPr>
              <w:t>Гиниатулин</w:t>
            </w:r>
            <w:proofErr w:type="spellEnd"/>
            <w:r w:rsidRPr="00E848C7">
              <w:rPr>
                <w:rFonts w:ascii="Times New Roman" w:eastAsia="Calibri" w:hAnsi="Times New Roman"/>
              </w:rPr>
              <w:t xml:space="preserve"> О.А.</w:t>
            </w:r>
          </w:p>
          <w:p w:rsidR="000B5374" w:rsidRPr="00E848C7" w:rsidRDefault="000B5374" w:rsidP="00E848C7">
            <w:pPr>
              <w:pStyle w:val="af0"/>
              <w:jc w:val="both"/>
              <w:rPr>
                <w:rFonts w:ascii="Times New Roman" w:eastAsia="Calibri" w:hAnsi="Times New Roman"/>
              </w:rPr>
            </w:pPr>
            <w:r w:rsidRPr="00E848C7">
              <w:rPr>
                <w:rFonts w:ascii="Times New Roman" w:eastAsia="Calibri" w:hAnsi="Times New Roman"/>
              </w:rPr>
              <w:t>М.П.</w:t>
            </w:r>
          </w:p>
          <w:p w:rsidR="000B5374" w:rsidRPr="00E848C7" w:rsidRDefault="000B5374" w:rsidP="00E848C7">
            <w:pPr>
              <w:pStyle w:val="af0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4705" w:type="dxa"/>
          </w:tcPr>
          <w:p w:rsidR="000B5374" w:rsidRPr="00E848C7" w:rsidRDefault="000B5374" w:rsidP="00E848C7">
            <w:pPr>
              <w:pStyle w:val="af0"/>
              <w:jc w:val="both"/>
              <w:rPr>
                <w:rFonts w:ascii="Times New Roman" w:eastAsia="Calibri" w:hAnsi="Times New Roman"/>
              </w:rPr>
            </w:pPr>
          </w:p>
          <w:p w:rsidR="000B5374" w:rsidRPr="00E848C7" w:rsidRDefault="000B5374" w:rsidP="00E848C7">
            <w:pPr>
              <w:pStyle w:val="af0"/>
              <w:jc w:val="both"/>
              <w:rPr>
                <w:rFonts w:ascii="Times New Roman" w:eastAsia="Calibri" w:hAnsi="Times New Roman"/>
              </w:rPr>
            </w:pPr>
          </w:p>
          <w:p w:rsidR="000B5374" w:rsidRPr="00E848C7" w:rsidRDefault="000B5374" w:rsidP="00E848C7">
            <w:pPr>
              <w:pStyle w:val="af0"/>
              <w:jc w:val="both"/>
              <w:rPr>
                <w:rFonts w:ascii="Times New Roman" w:eastAsia="Calibri" w:hAnsi="Times New Roman"/>
              </w:rPr>
            </w:pPr>
            <w:r w:rsidRPr="00E848C7">
              <w:rPr>
                <w:rFonts w:ascii="Times New Roman" w:eastAsia="Calibri" w:hAnsi="Times New Roman"/>
              </w:rPr>
              <w:t>___________________/__</w:t>
            </w:r>
            <w:r w:rsidR="00E848C7">
              <w:rPr>
                <w:rFonts w:ascii="Times New Roman" w:eastAsia="Calibri" w:hAnsi="Times New Roman"/>
              </w:rPr>
              <w:t>__</w:t>
            </w:r>
            <w:r w:rsidRPr="00E848C7">
              <w:rPr>
                <w:rFonts w:ascii="Times New Roman" w:eastAsia="Calibri" w:hAnsi="Times New Roman"/>
              </w:rPr>
              <w:t>_________________/</w:t>
            </w:r>
          </w:p>
          <w:p w:rsidR="000B5374" w:rsidRPr="00E848C7" w:rsidRDefault="000B5374" w:rsidP="00E848C7">
            <w:pPr>
              <w:pStyle w:val="af0"/>
              <w:jc w:val="both"/>
              <w:rPr>
                <w:rFonts w:ascii="Times New Roman" w:eastAsia="Calibri" w:hAnsi="Times New Roman"/>
              </w:rPr>
            </w:pPr>
            <w:r w:rsidRPr="00E848C7">
              <w:rPr>
                <w:rFonts w:ascii="Times New Roman" w:eastAsia="Calibri" w:hAnsi="Times New Roman"/>
              </w:rPr>
              <w:t xml:space="preserve">          </w:t>
            </w:r>
            <w:r w:rsidR="00E848C7">
              <w:rPr>
                <w:rFonts w:ascii="Times New Roman" w:eastAsia="Calibri" w:hAnsi="Times New Roman"/>
              </w:rPr>
              <w:t xml:space="preserve">                                         </w:t>
            </w:r>
            <w:r w:rsidRPr="00E848C7">
              <w:rPr>
                <w:rFonts w:ascii="Times New Roman" w:eastAsia="Calibri" w:hAnsi="Times New Roman"/>
              </w:rPr>
              <w:t>ФИО</w:t>
            </w:r>
          </w:p>
        </w:tc>
      </w:tr>
    </w:tbl>
    <w:p w:rsidR="004F7568" w:rsidRPr="00E848C7" w:rsidRDefault="004F7568" w:rsidP="00E848C7">
      <w:pPr>
        <w:pStyle w:val="af0"/>
        <w:jc w:val="both"/>
        <w:rPr>
          <w:rFonts w:ascii="Times New Roman" w:hAnsi="Times New Roman"/>
        </w:rPr>
      </w:pPr>
    </w:p>
    <w:sectPr w:rsidR="004F7568" w:rsidRPr="00E848C7" w:rsidSect="00E848C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00181"/>
    <w:multiLevelType w:val="hybridMultilevel"/>
    <w:tmpl w:val="10945C06"/>
    <w:lvl w:ilvl="0" w:tplc="5ADABFE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781393"/>
    <w:multiLevelType w:val="multilevel"/>
    <w:tmpl w:val="0CCC69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8BD6DAD"/>
    <w:multiLevelType w:val="multilevel"/>
    <w:tmpl w:val="0CCC69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0A4C2864"/>
    <w:multiLevelType w:val="multilevel"/>
    <w:tmpl w:val="A17A49E2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0C664553"/>
    <w:multiLevelType w:val="multilevel"/>
    <w:tmpl w:val="0CCC69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0CA11CFB"/>
    <w:multiLevelType w:val="hybridMultilevel"/>
    <w:tmpl w:val="18A0F1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4144DD"/>
    <w:multiLevelType w:val="hybridMultilevel"/>
    <w:tmpl w:val="17661FBC"/>
    <w:lvl w:ilvl="0" w:tplc="F9E20A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2836810"/>
    <w:multiLevelType w:val="hybridMultilevel"/>
    <w:tmpl w:val="3D624248"/>
    <w:lvl w:ilvl="0" w:tplc="0F56C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356F97"/>
    <w:multiLevelType w:val="hybridMultilevel"/>
    <w:tmpl w:val="3C8C1C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AC821D8"/>
    <w:multiLevelType w:val="hybridMultilevel"/>
    <w:tmpl w:val="FA60B8E6"/>
    <w:lvl w:ilvl="0" w:tplc="2D52E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B2F19DE"/>
    <w:multiLevelType w:val="multilevel"/>
    <w:tmpl w:val="7CFC7504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09" w:hanging="360"/>
      </w:pPr>
    </w:lvl>
    <w:lvl w:ilvl="2" w:tentative="1">
      <w:start w:val="1"/>
      <w:numFmt w:val="lowerRoman"/>
      <w:lvlText w:val="%3."/>
      <w:lvlJc w:val="right"/>
      <w:pPr>
        <w:ind w:left="3229" w:hanging="180"/>
      </w:pPr>
    </w:lvl>
    <w:lvl w:ilvl="3" w:tentative="1">
      <w:start w:val="1"/>
      <w:numFmt w:val="decimal"/>
      <w:lvlText w:val="%4."/>
      <w:lvlJc w:val="left"/>
      <w:pPr>
        <w:ind w:left="3949" w:hanging="360"/>
      </w:pPr>
    </w:lvl>
    <w:lvl w:ilvl="4" w:tentative="1">
      <w:start w:val="1"/>
      <w:numFmt w:val="lowerLetter"/>
      <w:lvlText w:val="%5."/>
      <w:lvlJc w:val="left"/>
      <w:pPr>
        <w:ind w:left="4669" w:hanging="360"/>
      </w:pPr>
    </w:lvl>
    <w:lvl w:ilvl="5" w:tentative="1">
      <w:start w:val="1"/>
      <w:numFmt w:val="lowerRoman"/>
      <w:lvlText w:val="%6."/>
      <w:lvlJc w:val="right"/>
      <w:pPr>
        <w:ind w:left="5389" w:hanging="180"/>
      </w:pPr>
    </w:lvl>
    <w:lvl w:ilvl="6" w:tentative="1">
      <w:start w:val="1"/>
      <w:numFmt w:val="decimal"/>
      <w:lvlText w:val="%7."/>
      <w:lvlJc w:val="left"/>
      <w:pPr>
        <w:ind w:left="6109" w:hanging="360"/>
      </w:pPr>
    </w:lvl>
    <w:lvl w:ilvl="7" w:tentative="1">
      <w:start w:val="1"/>
      <w:numFmt w:val="lowerLetter"/>
      <w:lvlText w:val="%8."/>
      <w:lvlJc w:val="left"/>
      <w:pPr>
        <w:ind w:left="6829" w:hanging="360"/>
      </w:pPr>
    </w:lvl>
    <w:lvl w:ilvl="8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>
    <w:nsid w:val="1C7D2B8D"/>
    <w:multiLevelType w:val="multilevel"/>
    <w:tmpl w:val="0CCC69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22391552"/>
    <w:multiLevelType w:val="hybridMultilevel"/>
    <w:tmpl w:val="470033AC"/>
    <w:lvl w:ilvl="0" w:tplc="5F909C8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E264A1"/>
    <w:multiLevelType w:val="multilevel"/>
    <w:tmpl w:val="97923F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34502306"/>
    <w:multiLevelType w:val="hybridMultilevel"/>
    <w:tmpl w:val="7CFC7504"/>
    <w:lvl w:ilvl="0" w:tplc="5E9AB39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>
    <w:nsid w:val="355B129C"/>
    <w:multiLevelType w:val="hybridMultilevel"/>
    <w:tmpl w:val="43E071C0"/>
    <w:lvl w:ilvl="0" w:tplc="D728DC8A">
      <w:start w:val="15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9884808"/>
    <w:multiLevelType w:val="hybridMultilevel"/>
    <w:tmpl w:val="8954C04A"/>
    <w:lvl w:ilvl="0" w:tplc="5A9463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D912FCC"/>
    <w:multiLevelType w:val="hybridMultilevel"/>
    <w:tmpl w:val="AF225CB2"/>
    <w:lvl w:ilvl="0" w:tplc="5F909C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0CD3AEB"/>
    <w:multiLevelType w:val="hybridMultilevel"/>
    <w:tmpl w:val="170A44AE"/>
    <w:lvl w:ilvl="0" w:tplc="E070BFA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CB62B04"/>
    <w:multiLevelType w:val="hybridMultilevel"/>
    <w:tmpl w:val="E2A67F7E"/>
    <w:lvl w:ilvl="0" w:tplc="44A4D37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6A9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50235F"/>
    <w:multiLevelType w:val="multilevel"/>
    <w:tmpl w:val="7CFC7504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09" w:hanging="360"/>
      </w:pPr>
    </w:lvl>
    <w:lvl w:ilvl="2" w:tentative="1">
      <w:start w:val="1"/>
      <w:numFmt w:val="lowerRoman"/>
      <w:lvlText w:val="%3."/>
      <w:lvlJc w:val="right"/>
      <w:pPr>
        <w:ind w:left="3229" w:hanging="180"/>
      </w:pPr>
    </w:lvl>
    <w:lvl w:ilvl="3" w:tentative="1">
      <w:start w:val="1"/>
      <w:numFmt w:val="decimal"/>
      <w:lvlText w:val="%4."/>
      <w:lvlJc w:val="left"/>
      <w:pPr>
        <w:ind w:left="3949" w:hanging="360"/>
      </w:pPr>
    </w:lvl>
    <w:lvl w:ilvl="4" w:tentative="1">
      <w:start w:val="1"/>
      <w:numFmt w:val="lowerLetter"/>
      <w:lvlText w:val="%5."/>
      <w:lvlJc w:val="left"/>
      <w:pPr>
        <w:ind w:left="4669" w:hanging="360"/>
      </w:pPr>
    </w:lvl>
    <w:lvl w:ilvl="5" w:tentative="1">
      <w:start w:val="1"/>
      <w:numFmt w:val="lowerRoman"/>
      <w:lvlText w:val="%6."/>
      <w:lvlJc w:val="right"/>
      <w:pPr>
        <w:ind w:left="5389" w:hanging="180"/>
      </w:pPr>
    </w:lvl>
    <w:lvl w:ilvl="6" w:tentative="1">
      <w:start w:val="1"/>
      <w:numFmt w:val="decimal"/>
      <w:lvlText w:val="%7."/>
      <w:lvlJc w:val="left"/>
      <w:pPr>
        <w:ind w:left="6109" w:hanging="360"/>
      </w:pPr>
    </w:lvl>
    <w:lvl w:ilvl="7" w:tentative="1">
      <w:start w:val="1"/>
      <w:numFmt w:val="lowerLetter"/>
      <w:lvlText w:val="%8."/>
      <w:lvlJc w:val="left"/>
      <w:pPr>
        <w:ind w:left="6829" w:hanging="360"/>
      </w:pPr>
    </w:lvl>
    <w:lvl w:ilvl="8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1">
    <w:nsid w:val="568E4CA0"/>
    <w:multiLevelType w:val="multilevel"/>
    <w:tmpl w:val="9BF8195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57D4330C"/>
    <w:multiLevelType w:val="hybridMultilevel"/>
    <w:tmpl w:val="243099BA"/>
    <w:lvl w:ilvl="0" w:tplc="5F909C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94D3520"/>
    <w:multiLevelType w:val="multilevel"/>
    <w:tmpl w:val="83D2A7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>
    <w:nsid w:val="5F255263"/>
    <w:multiLevelType w:val="multilevel"/>
    <w:tmpl w:val="0CCC69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>
    <w:nsid w:val="5FDD7121"/>
    <w:multiLevelType w:val="hybridMultilevel"/>
    <w:tmpl w:val="ABFE9BC2"/>
    <w:lvl w:ilvl="0" w:tplc="9062A2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48C16AB"/>
    <w:multiLevelType w:val="hybridMultilevel"/>
    <w:tmpl w:val="B19090B2"/>
    <w:lvl w:ilvl="0" w:tplc="338027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7DF1D71"/>
    <w:multiLevelType w:val="hybridMultilevel"/>
    <w:tmpl w:val="421EC816"/>
    <w:lvl w:ilvl="0" w:tplc="5F909C86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8640AFB"/>
    <w:multiLevelType w:val="hybridMultilevel"/>
    <w:tmpl w:val="D5B4E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636706"/>
    <w:multiLevelType w:val="hybridMultilevel"/>
    <w:tmpl w:val="B9A2F02C"/>
    <w:lvl w:ilvl="0" w:tplc="768E8D0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C9A1CEB"/>
    <w:multiLevelType w:val="hybridMultilevel"/>
    <w:tmpl w:val="68A01B16"/>
    <w:lvl w:ilvl="0" w:tplc="F9E20A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FAC750F"/>
    <w:multiLevelType w:val="hybridMultilevel"/>
    <w:tmpl w:val="D6E82AEA"/>
    <w:lvl w:ilvl="0" w:tplc="55867034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FB5EF7"/>
    <w:multiLevelType w:val="multilevel"/>
    <w:tmpl w:val="02329570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3"/>
  </w:num>
  <w:num w:numId="2">
    <w:abstractNumId w:val="21"/>
  </w:num>
  <w:num w:numId="3">
    <w:abstractNumId w:val="32"/>
  </w:num>
  <w:num w:numId="4">
    <w:abstractNumId w:val="19"/>
  </w:num>
  <w:num w:numId="5">
    <w:abstractNumId w:val="26"/>
  </w:num>
  <w:num w:numId="6">
    <w:abstractNumId w:val="29"/>
  </w:num>
  <w:num w:numId="7">
    <w:abstractNumId w:val="14"/>
  </w:num>
  <w:num w:numId="8">
    <w:abstractNumId w:val="20"/>
  </w:num>
  <w:num w:numId="9">
    <w:abstractNumId w:val="10"/>
  </w:num>
  <w:num w:numId="10">
    <w:abstractNumId w:val="8"/>
  </w:num>
  <w:num w:numId="11">
    <w:abstractNumId w:val="12"/>
  </w:num>
  <w:num w:numId="12">
    <w:abstractNumId w:val="27"/>
  </w:num>
  <w:num w:numId="13">
    <w:abstractNumId w:val="22"/>
  </w:num>
  <w:num w:numId="14">
    <w:abstractNumId w:val="17"/>
  </w:num>
  <w:num w:numId="15">
    <w:abstractNumId w:val="23"/>
  </w:num>
  <w:num w:numId="16">
    <w:abstractNumId w:val="24"/>
  </w:num>
  <w:num w:numId="17">
    <w:abstractNumId w:val="11"/>
  </w:num>
  <w:num w:numId="18">
    <w:abstractNumId w:val="4"/>
  </w:num>
  <w:num w:numId="19">
    <w:abstractNumId w:val="2"/>
  </w:num>
  <w:num w:numId="20">
    <w:abstractNumId w:val="1"/>
  </w:num>
  <w:num w:numId="21">
    <w:abstractNumId w:val="5"/>
  </w:num>
  <w:num w:numId="22">
    <w:abstractNumId w:val="25"/>
  </w:num>
  <w:num w:numId="23">
    <w:abstractNumId w:val="7"/>
  </w:num>
  <w:num w:numId="24">
    <w:abstractNumId w:val="0"/>
  </w:num>
  <w:num w:numId="25">
    <w:abstractNumId w:val="30"/>
  </w:num>
  <w:num w:numId="26">
    <w:abstractNumId w:val="6"/>
  </w:num>
  <w:num w:numId="27">
    <w:abstractNumId w:val="3"/>
  </w:num>
  <w:num w:numId="28">
    <w:abstractNumId w:val="16"/>
  </w:num>
  <w:num w:numId="29">
    <w:abstractNumId w:val="9"/>
  </w:num>
  <w:num w:numId="30">
    <w:abstractNumId w:val="18"/>
  </w:num>
  <w:num w:numId="31">
    <w:abstractNumId w:val="28"/>
  </w:num>
  <w:num w:numId="32">
    <w:abstractNumId w:val="3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EA"/>
    <w:rsid w:val="000A7766"/>
    <w:rsid w:val="000B5374"/>
    <w:rsid w:val="00102CC7"/>
    <w:rsid w:val="00143360"/>
    <w:rsid w:val="00411DB0"/>
    <w:rsid w:val="004F7568"/>
    <w:rsid w:val="00565AF2"/>
    <w:rsid w:val="00586CAB"/>
    <w:rsid w:val="005E18A2"/>
    <w:rsid w:val="00601FEA"/>
    <w:rsid w:val="00701386"/>
    <w:rsid w:val="00906C56"/>
    <w:rsid w:val="009A3BCA"/>
    <w:rsid w:val="00BB2190"/>
    <w:rsid w:val="00BB5E4C"/>
    <w:rsid w:val="00BC0CB4"/>
    <w:rsid w:val="00BD7E8B"/>
    <w:rsid w:val="00C514FE"/>
    <w:rsid w:val="00D922BF"/>
    <w:rsid w:val="00E848C7"/>
    <w:rsid w:val="00EE0ABB"/>
    <w:rsid w:val="00F908A8"/>
    <w:rsid w:val="00FA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524B3-DF51-4CE0-9411-3CF14A37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8A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2C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102CC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rsid w:val="00102CC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rsid w:val="00102CC7"/>
  </w:style>
  <w:style w:type="character" w:customStyle="1" w:styleId="2">
    <w:name w:val="Основной текст (2)_"/>
    <w:link w:val="20"/>
    <w:locked/>
    <w:rsid w:val="00102CC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102CC7"/>
    <w:pPr>
      <w:widowControl w:val="0"/>
      <w:shd w:val="clear" w:color="auto" w:fill="FFFFFF"/>
      <w:spacing w:before="120" w:after="120" w:line="245" w:lineRule="exact"/>
    </w:pPr>
    <w:rPr>
      <w:rFonts w:asciiTheme="minorHAnsi" w:eastAsiaTheme="minorHAnsi" w:hAnsiTheme="minorHAnsi" w:cstheme="minorBidi"/>
      <w:lang w:eastAsia="en-US"/>
    </w:rPr>
  </w:style>
  <w:style w:type="paragraph" w:styleId="a6">
    <w:name w:val="Normal (Web)"/>
    <w:basedOn w:val="a"/>
    <w:uiPriority w:val="99"/>
    <w:semiHidden/>
    <w:unhideWhenUsed/>
    <w:rsid w:val="00102C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102CC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02CC7"/>
    <w:pPr>
      <w:tabs>
        <w:tab w:val="center" w:pos="4677"/>
        <w:tab w:val="right" w:pos="9355"/>
      </w:tabs>
      <w:spacing w:after="160" w:line="259" w:lineRule="auto"/>
    </w:pPr>
    <w:rPr>
      <w:rFonts w:eastAsia="Calibri"/>
      <w:lang w:val="x-none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102CC7"/>
    <w:rPr>
      <w:rFonts w:ascii="Calibri" w:eastAsia="Calibri" w:hAnsi="Calibri" w:cs="Times New Roman"/>
      <w:lang w:val="x-none"/>
    </w:rPr>
  </w:style>
  <w:style w:type="paragraph" w:customStyle="1" w:styleId="ConsPlusNonformat">
    <w:name w:val="ConsPlusNonformat"/>
    <w:uiPriority w:val="99"/>
    <w:rsid w:val="00102CC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annotation text"/>
    <w:basedOn w:val="a"/>
    <w:link w:val="ab"/>
    <w:uiPriority w:val="99"/>
    <w:semiHidden/>
    <w:unhideWhenUsed/>
    <w:rsid w:val="00102CC7"/>
    <w:pPr>
      <w:spacing w:after="160" w:line="259" w:lineRule="auto"/>
    </w:pPr>
    <w:rPr>
      <w:rFonts w:eastAsia="Calibri"/>
      <w:sz w:val="20"/>
      <w:szCs w:val="20"/>
      <w:lang w:val="x-none"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02CC7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c">
    <w:name w:val="Тема примечания Знак"/>
    <w:basedOn w:val="ab"/>
    <w:link w:val="ad"/>
    <w:uiPriority w:val="99"/>
    <w:semiHidden/>
    <w:rsid w:val="00102CC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102CC7"/>
    <w:rPr>
      <w:b/>
      <w:bCs/>
    </w:rPr>
  </w:style>
  <w:style w:type="character" w:customStyle="1" w:styleId="ae">
    <w:name w:val="Текст выноски Знак"/>
    <w:basedOn w:val="a0"/>
    <w:link w:val="af"/>
    <w:uiPriority w:val="99"/>
    <w:semiHidden/>
    <w:rsid w:val="00102CC7"/>
    <w:rPr>
      <w:rFonts w:ascii="Segoe UI" w:eastAsia="Calibri" w:hAnsi="Segoe UI" w:cs="Times New Roman"/>
      <w:sz w:val="18"/>
      <w:szCs w:val="18"/>
      <w:lang w:val="x-none"/>
    </w:rPr>
  </w:style>
  <w:style w:type="paragraph" w:styleId="af">
    <w:name w:val="Balloon Text"/>
    <w:basedOn w:val="a"/>
    <w:link w:val="ae"/>
    <w:uiPriority w:val="99"/>
    <w:semiHidden/>
    <w:unhideWhenUsed/>
    <w:rsid w:val="00102CC7"/>
    <w:pPr>
      <w:spacing w:after="0" w:line="240" w:lineRule="auto"/>
    </w:pPr>
    <w:rPr>
      <w:rFonts w:ascii="Segoe UI" w:eastAsia="Calibri" w:hAnsi="Segoe UI"/>
      <w:sz w:val="18"/>
      <w:szCs w:val="18"/>
      <w:lang w:val="x-none" w:eastAsia="en-US"/>
    </w:rPr>
  </w:style>
  <w:style w:type="paragraph" w:styleId="af0">
    <w:name w:val="No Spacing"/>
    <w:link w:val="af1"/>
    <w:qFormat/>
    <w:rsid w:val="00102CC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Без интервала Знак"/>
    <w:link w:val="af0"/>
    <w:rsid w:val="00102CC7"/>
    <w:rPr>
      <w:rFonts w:ascii="Calibri" w:eastAsia="Times New Roman" w:hAnsi="Calibri" w:cs="Times New Roman"/>
    </w:rPr>
  </w:style>
  <w:style w:type="paragraph" w:customStyle="1" w:styleId="western">
    <w:name w:val="western"/>
    <w:basedOn w:val="a"/>
    <w:rsid w:val="00102C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Устюгова</cp:lastModifiedBy>
  <cp:revision>10</cp:revision>
  <dcterms:created xsi:type="dcterms:W3CDTF">2020-06-08T08:33:00Z</dcterms:created>
  <dcterms:modified xsi:type="dcterms:W3CDTF">2020-07-13T07:58:00Z</dcterms:modified>
</cp:coreProperties>
</file>